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20" w:lineRule="exact"/>
        <w:ind w:left="0" w:right="0" w:firstLine="672" w:firstLineChars="20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“品味文化庐陵，书写魅力江西”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20" w:lineRule="exact"/>
        <w:ind w:left="0" w:right="0" w:firstLine="672" w:firstLineChars="200"/>
        <w:jc w:val="center"/>
        <w:textAlignment w:val="auto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全国书法大赛征稿启事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1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2020年是实现“两个一百年”奋斗目标最关键的一年，也是中国在全面建成小康社会的基础上，走向世界的关键一年。在这一年里，江西仁达文化集团正迎来二期三街七坊、三期庐陵院子的全面建设、全面发展的一年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1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江西仁达文化集团，是一家深耕于吉安红土地上二十八年的文化企业，一直以传承弘扬庐陵文化为己任。打造的庐陵人文谷项目，更是代表吉安，款待世界。现为了更好的弘扬与宣传庐陵文化，全面、准确、生动的反映江西这块红土地的魅力，提高庐陵老街的知名度、美誉度，以及讴歌改革开放以来，中国取得的重大成就，特举办“品味文化庐陵，书写魅力江西”全国书法大赛活动。具体事项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226"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30"/>
          <w:sz w:val="24"/>
          <w:szCs w:val="24"/>
          <w:bdr w:val="none" w:color="auto" w:sz="0" w:space="0"/>
          <w:shd w:val="clear" w:fill="FFFFFF"/>
        </w:rPr>
        <w:t>一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30"/>
          <w:sz w:val="24"/>
          <w:szCs w:val="24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举办单位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226" w:right="226" w:firstLine="512" w:firstLineChars="200"/>
        <w:jc w:val="center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主办单位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226" w:right="226" w:firstLine="512" w:firstLineChars="200"/>
        <w:jc w:val="center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江西省书法家协会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226" w:right="226" w:firstLine="512" w:firstLineChars="200"/>
        <w:jc w:val="center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承办单位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226" w:right="226" w:firstLine="512" w:firstLineChars="200"/>
        <w:jc w:val="center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江西仁达文化集团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226" w:right="226" w:firstLine="512" w:firstLineChars="200"/>
        <w:jc w:val="center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吉安市书法家协会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226" w:right="226" w:firstLine="512" w:firstLineChars="200"/>
        <w:jc w:val="center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协办单位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226" w:right="226" w:firstLine="512" w:firstLineChars="200"/>
        <w:jc w:val="center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江西庐陵人文谷旅游集团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226" w:firstLine="51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组织机构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226" w:rightChars="0" w:firstLine="51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226" w:rightChars="0" w:firstLine="51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主办和承办单位共同组成组委会，由江西省书法家协会组织评审。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226" w:rightChars="0" w:firstLine="51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FFFFFF"/>
          <w:spacing w:val="8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  <w:lang w:eastAsia="zh-CN"/>
        </w:rPr>
        <w:t>三、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征稿要求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FFFFFF"/>
          <w:spacing w:val="8"/>
          <w:sz w:val="24"/>
          <w:szCs w:val="24"/>
          <w:bdr w:val="none" w:color="auto" w:sz="0" w:space="0"/>
          <w:shd w:val="clear" w:fill="FFFFFF"/>
        </w:rPr>
        <w:t>象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226" w:firstLine="51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FFFFFF"/>
          <w:spacing w:val="8"/>
          <w:sz w:val="24"/>
          <w:szCs w:val="24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226" w:firstLine="51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FFFFFF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shd w:val="clear" w:fill="FFFFFF"/>
        </w:rPr>
        <w:t>．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  <w:lang w:val="en-US" w:eastAsia="zh-CN"/>
        </w:rPr>
        <w:t>征稿对象：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凡年满18周岁以上的全国各地书法家及书法爱好者均可自由投稿，作品件数不限，须一次性寄出。投稿一律使用真实姓名。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226" w:rightChars="0" w:firstLine="51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shd w:val="clear" w:fill="FFFFFF"/>
        </w:rPr>
        <w:t>．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  <w:lang w:val="en-US" w:eastAsia="zh-CN"/>
        </w:rPr>
        <w:t>征稿内容：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本次参赛作品要求反映改革开放以来我国取得的重大成就，以及其它健康、积极向上的古今诗词、楹联、文、赋均可。提倡书写自作诗词联赋。书写古代诗文者，应注意使用权威版本，保持内容的相对连贯、完整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Chars="400" w:right="226" w:rightChars="0" w:firstLine="51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征稿要求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226" w:firstLine="51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shd w:val="clear" w:fill="FFFFFF"/>
        </w:rPr>
        <w:t>（1）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投稿作品为毛笔书法作品，书体，不收刻字、篆刻作品。篆书、草书请附释文。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226" w:firstLine="51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参赛作品尺幅为四尺斗方。所有作品请勿装裱。不符合尺寸要求者不予评选。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226" w:firstLine="51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此次展览不收参评费，限于人力，来搞一律不退。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226" w:firstLine="51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请作者在作品背面右下方用铅笔注明：姓名、年龄、联系电话、所属省份及通讯地址、邮编、作品名称、尺寸。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226" w:firstLine="51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为了评审、装裱、展示的需要，投稿作品应选择高质量专业书画用纸，避免使用易折断、易破损的纸张。为确保展览装裱效果及利于作品收藏，来稿请勿机裱托膜。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shd w:val="clear" w:fill="FFFFFF"/>
        </w:rPr>
        <w:t>．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评审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226" w:firstLine="51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由主办方聘请专家组成本次展览评委会，制定评审细则、评审工作流程和评委守则，做到阳光评审。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226" w:firstLine="51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评审中，加强对书写内容、文字正误、篆法、草法的审读。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226"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30"/>
          <w:sz w:val="24"/>
          <w:szCs w:val="24"/>
          <w:bdr w:val="none" w:color="auto" w:sz="0" w:space="0"/>
          <w:shd w:val="clear" w:fill="FFFFFF"/>
        </w:rPr>
        <w:t>五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30"/>
          <w:sz w:val="24"/>
          <w:szCs w:val="24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作者待遇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226" w:right="226" w:firstLine="51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1．奖项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226" w:right="226" w:firstLine="51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共评出入展作品200件左右（含获奖作品）。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226" w:right="226" w:firstLine="51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一等奖5名，奖金2000元/人；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226" w:right="226" w:firstLine="51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二等奖10名，奖金1200元/人；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226" w:right="226" w:firstLine="51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三等奖20名，奖金800元/人；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226" w:right="226" w:firstLine="51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优秀奖40名，奖金500元/人。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226" w:right="226" w:firstLine="51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所有获奖、入展作者颁发证书和作品集。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226" w:right="226" w:firstLine="51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2．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凡江西籍作者，非会员书法作品获三等奖（含三等奖）以上直接具备加入江西省书法家协会条件，入展及优秀奖作者具备加入江西省书法家协会条件之一。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226" w:right="226" w:firstLine="51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3．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奖金、证书、作品集在展览开幕后一个月内寄达作者。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226" w:firstLine="51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征稿时间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226" w:rightChars="0" w:firstLine="51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226" w:right="226" w:firstLine="51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从即日起至2020年4月30日止，截止时间以当地邮戳为准。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226" w:right="226" w:firstLine="51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226" w:firstLine="51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收稿地址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226" w:rightChars="0" w:firstLine="51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226" w:firstLine="51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地址：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江西省吉安市吉州区井冈山大道新88号庐陵老街四楼博物馆</w:t>
      </w: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邮编：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343000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226" w:firstLine="51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电话：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18507065968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226" w:firstLine="51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联系人：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熊珏玉女士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226" w:firstLine="51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邮箱：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1606037033@qq.com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226" w:firstLine="51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其它事项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226" w:rightChars="0" w:firstLine="51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226" w:right="226" w:firstLine="51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．对代笔和抄袭的实名举报长期有效。凡是发现或被举报作者代笔等问题，经组委会核实，事实清楚，证据确凿，将视情节轻重，依据有关规定给予处理。投诉材料请寄：南昌市八一大道371号江西省文联书协，联系人：万美红，电话：0791-86269826，邮编：330046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226" w:right="226" w:firstLine="51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2．所有来稿必须符合本启事要求。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226" w:right="226" w:firstLine="51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3．凡投稿者视为认同并遵守本启事各项要求。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226" w:right="226" w:firstLine="51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4．本征稿启事解释权归江西省书法家协会。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226" w:right="226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226" w:right="226" w:firstLine="512" w:firstLineChars="200"/>
        <w:jc w:val="righ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江西省书法家协会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226" w:right="226" w:firstLine="512" w:firstLineChars="200"/>
        <w:jc w:val="righ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2019年12月18日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829BC4"/>
    <w:multiLevelType w:val="singleLevel"/>
    <w:tmpl w:val="F5829BC4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4DF2D21"/>
    <w:multiLevelType w:val="singleLevel"/>
    <w:tmpl w:val="04DF2D2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55EA98A"/>
    <w:multiLevelType w:val="singleLevel"/>
    <w:tmpl w:val="155EA98A"/>
    <w:lvl w:ilvl="0" w:tentative="0">
      <w:start w:val="3"/>
      <w:numFmt w:val="decimal"/>
      <w:suff w:val="nothing"/>
      <w:lvlText w:val="%1．"/>
      <w:lvlJc w:val="left"/>
    </w:lvl>
  </w:abstractNum>
  <w:abstractNum w:abstractNumId="3">
    <w:nsid w:val="44FD2701"/>
    <w:multiLevelType w:val="singleLevel"/>
    <w:tmpl w:val="44FD270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60C3E7A7"/>
    <w:multiLevelType w:val="singleLevel"/>
    <w:tmpl w:val="60C3E7A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7B28C059"/>
    <w:multiLevelType w:val="singleLevel"/>
    <w:tmpl w:val="7B28C05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B4177"/>
    <w:rsid w:val="284529B9"/>
    <w:rsid w:val="775B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2020-04-01T13:35:00Z</dcterms:created>
  <dc:creator>Liv</dc:creator>
  <cp:lastModifiedBy>Liv</cp:lastModifiedBy>
  <dcterms:modified xsi:type="dcterms:W3CDTF">2020-04-01T13:56:23Z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